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296" w:rsidRPr="00541296" w:rsidRDefault="00541296" w:rsidP="00541296">
      <w:pPr>
        <w:pStyle w:val="a5"/>
        <w:spacing w:line="360" w:lineRule="auto"/>
        <w:jc w:val="right"/>
        <w:rPr>
          <w:rFonts w:ascii="Times New Roman" w:hAnsi="Times New Roman" w:cs="Times New Roman"/>
          <w:sz w:val="24"/>
          <w:szCs w:val="24"/>
        </w:rPr>
      </w:pPr>
      <w:bookmarkStart w:id="0" w:name="_GoBack"/>
      <w:bookmarkEnd w:id="0"/>
      <w:r w:rsidRPr="00541296">
        <w:rPr>
          <w:rFonts w:ascii="Times New Roman" w:hAnsi="Times New Roman" w:cs="Times New Roman"/>
          <w:sz w:val="24"/>
          <w:szCs w:val="24"/>
        </w:rPr>
        <w:t xml:space="preserve">УТВЕРЖДЕН </w:t>
      </w:r>
    </w:p>
    <w:p w:rsidR="00541296" w:rsidRDefault="00541296" w:rsidP="00541296">
      <w:pPr>
        <w:pStyle w:val="a5"/>
        <w:spacing w:line="360" w:lineRule="auto"/>
        <w:jc w:val="right"/>
        <w:rPr>
          <w:rFonts w:ascii="Times New Roman" w:hAnsi="Times New Roman" w:cs="Times New Roman"/>
          <w:sz w:val="24"/>
          <w:szCs w:val="24"/>
        </w:rPr>
      </w:pPr>
      <w:r w:rsidRPr="00541296">
        <w:rPr>
          <w:rFonts w:ascii="Times New Roman" w:hAnsi="Times New Roman" w:cs="Times New Roman"/>
          <w:sz w:val="24"/>
          <w:szCs w:val="24"/>
        </w:rPr>
        <w:t>Приказом управления образования</w:t>
      </w:r>
    </w:p>
    <w:p w:rsidR="00541296" w:rsidRPr="00541296" w:rsidRDefault="00541296" w:rsidP="00541296">
      <w:pPr>
        <w:pStyle w:val="a5"/>
        <w:spacing w:line="360" w:lineRule="auto"/>
        <w:jc w:val="right"/>
        <w:rPr>
          <w:rFonts w:ascii="Times New Roman" w:hAnsi="Times New Roman" w:cs="Times New Roman"/>
          <w:sz w:val="24"/>
          <w:szCs w:val="24"/>
        </w:rPr>
      </w:pPr>
      <w:r>
        <w:rPr>
          <w:rFonts w:ascii="Times New Roman" w:hAnsi="Times New Roman" w:cs="Times New Roman"/>
          <w:sz w:val="24"/>
          <w:szCs w:val="24"/>
        </w:rPr>
        <w:t>№ ________ от ___________2020 г.</w:t>
      </w:r>
    </w:p>
    <w:p w:rsidR="00541296" w:rsidRDefault="00541296" w:rsidP="0023437E">
      <w:pPr>
        <w:rPr>
          <w:rFonts w:ascii="Times New Roman" w:hAnsi="Times New Roman" w:cs="Times New Roman"/>
          <w:b/>
          <w:sz w:val="28"/>
          <w:szCs w:val="2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Pr="00541296" w:rsidRDefault="00541296" w:rsidP="00541296">
      <w:pPr>
        <w:jc w:val="center"/>
        <w:rPr>
          <w:rFonts w:ascii="Times New Roman" w:hAnsi="Times New Roman" w:cs="Times New Roman"/>
          <w:b/>
          <w:sz w:val="48"/>
          <w:szCs w:val="48"/>
        </w:rPr>
      </w:pPr>
      <w:r w:rsidRPr="00541296">
        <w:rPr>
          <w:rFonts w:ascii="Times New Roman" w:hAnsi="Times New Roman" w:cs="Times New Roman"/>
          <w:b/>
          <w:sz w:val="48"/>
          <w:szCs w:val="48"/>
        </w:rPr>
        <w:t>МУНЦИПАЛЬНЫЙ ПРОЕКТ:</w:t>
      </w:r>
    </w:p>
    <w:p w:rsidR="00541296" w:rsidRPr="00541296" w:rsidRDefault="00541296" w:rsidP="00541296">
      <w:pPr>
        <w:jc w:val="center"/>
        <w:rPr>
          <w:rFonts w:ascii="Times New Roman" w:hAnsi="Times New Roman" w:cs="Times New Roman"/>
          <w:b/>
          <w:sz w:val="48"/>
          <w:szCs w:val="48"/>
        </w:rPr>
      </w:pPr>
      <w:r w:rsidRPr="00541296">
        <w:rPr>
          <w:rFonts w:ascii="Times New Roman" w:hAnsi="Times New Roman" w:cs="Times New Roman"/>
          <w:b/>
          <w:sz w:val="48"/>
          <w:szCs w:val="48"/>
        </w:rPr>
        <w:t>Формирование функциональной грамотности обучающихся в общеобразовательных учреждениях Лениногорского муниципального района Республики Татарстан</w:t>
      </w: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Pr="00541296" w:rsidRDefault="00541296" w:rsidP="00541296">
      <w:pPr>
        <w:pStyle w:val="a5"/>
        <w:ind w:left="720"/>
        <w:jc w:val="center"/>
        <w:rPr>
          <w:rFonts w:ascii="Times New Roman" w:hAnsi="Times New Roman" w:cs="Times New Roman"/>
          <w:sz w:val="24"/>
          <w:szCs w:val="24"/>
        </w:rPr>
      </w:pPr>
      <w:r w:rsidRPr="00541296">
        <w:rPr>
          <w:rFonts w:ascii="Times New Roman" w:hAnsi="Times New Roman" w:cs="Times New Roman"/>
          <w:sz w:val="24"/>
          <w:szCs w:val="24"/>
        </w:rPr>
        <w:t>Лениногорск, 2020г.</w:t>
      </w:r>
    </w:p>
    <w:p w:rsidR="00541296" w:rsidRPr="00541296" w:rsidRDefault="00541296" w:rsidP="00541296">
      <w:pPr>
        <w:pStyle w:val="a5"/>
        <w:ind w:left="720"/>
        <w:rPr>
          <w:rFonts w:ascii="Times New Roman" w:hAnsi="Times New Roman" w:cs="Times New Roman"/>
          <w:sz w:val="28"/>
          <w:szCs w:val="28"/>
        </w:rPr>
      </w:pPr>
    </w:p>
    <w:p w:rsidR="0023437E" w:rsidRPr="0023437E" w:rsidRDefault="0023437E" w:rsidP="0023437E">
      <w:pPr>
        <w:pStyle w:val="a5"/>
        <w:numPr>
          <w:ilvl w:val="0"/>
          <w:numId w:val="8"/>
        </w:numPr>
        <w:rPr>
          <w:rFonts w:ascii="Times New Roman" w:hAnsi="Times New Roman" w:cs="Times New Roman"/>
          <w:sz w:val="28"/>
          <w:szCs w:val="28"/>
        </w:rPr>
      </w:pPr>
      <w:r w:rsidRPr="0023437E">
        <w:rPr>
          <w:rFonts w:ascii="Times New Roman" w:hAnsi="Times New Roman" w:cs="Times New Roman"/>
          <w:b/>
          <w:sz w:val="28"/>
          <w:szCs w:val="28"/>
        </w:rPr>
        <w:lastRenderedPageBreak/>
        <w:t>ПОЯСНИТЕЛЬНАЯ ЗАПИСКА</w:t>
      </w:r>
      <w:r w:rsidRPr="0023437E">
        <w:rPr>
          <w:rFonts w:ascii="Times New Roman" w:hAnsi="Times New Roman" w:cs="Times New Roman"/>
          <w:sz w:val="28"/>
          <w:szCs w:val="28"/>
        </w:rPr>
        <w:t xml:space="preserve"> </w:t>
      </w:r>
      <w:r w:rsidRPr="0023437E">
        <w:rPr>
          <w:rFonts w:ascii="Times New Roman" w:hAnsi="Times New Roman" w:cs="Times New Roman"/>
          <w:b/>
          <w:sz w:val="28"/>
          <w:szCs w:val="28"/>
        </w:rPr>
        <w:t>ПРОЕКТА</w:t>
      </w:r>
    </w:p>
    <w:p w:rsidR="0023437E" w:rsidRPr="0023437E" w:rsidRDefault="0023437E" w:rsidP="0023437E">
      <w:pPr>
        <w:pStyle w:val="a5"/>
        <w:ind w:firstLine="360"/>
        <w:jc w:val="both"/>
        <w:rPr>
          <w:rFonts w:ascii="Times New Roman" w:hAnsi="Times New Roman" w:cs="Times New Roman"/>
          <w:sz w:val="28"/>
          <w:szCs w:val="28"/>
        </w:rPr>
      </w:pPr>
      <w:r w:rsidRPr="0023437E">
        <w:rPr>
          <w:rFonts w:ascii="Times New Roman" w:hAnsi="Times New Roman" w:cs="Times New Roman"/>
          <w:sz w:val="28"/>
          <w:szCs w:val="28"/>
        </w:rPr>
        <w:t xml:space="preserve">Цели образования в настоящее время изменяются: переход от привычного освоения системы знаний к формированию способности использовать знания для решения различных задач, находить нужную информацию, преобразовывать ее для создания новых знаний и технологий. В связи с этим и изменились технологии преподавания и требования к специалистам. Чему же должны научиться дети? Знаниям, умениям и компетенциям. Знания – предметные, межпредметные, практические, умения – когнитивные, мета – когнитивные, социальные и эмоциональные, физические и практические, компетенции – способ мобилизовать знания, умения, отношение и ценности, а так же проявлять рефлексивный подход к процессу обучения, обеспечивающий возможность взаимодействовать и действовать в мире. Цель образования – создать необходимые условия для формирования навыков XXI века. Это система знаний, компетенций и черт характера учащихся. Знания – это ключевые навыки повседневной жизни, компетенции помогут определить, как решать сложные задачи, определенные черты характера позволят решать задачи в изменяющихся условиях. Именно комплекс сформированных Навыков позволит нормально функционировать личности в системе социальных отношений. Наряду с этим формируется возможность учащихся адаптироваться во внешней среде. Данные показатели и стали определяющими при оценке качества образования в странах мира в ходе международных мониторинговых исследований образовательных достижений 15 – летних школьников (PISA).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Международная программа по оценке образовательных достижений учащихся PISA (Programme for International Student Assessment)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Organization for Economic Cooperation and Development). Исследование проводится трехлетними цикла начиная с 2000 года. Исследование PISA состоит из комплексных задач, задача – отдельный текст, в котором дается описание ситуации (проблемы), в основном жизненные. Данный текст предполагает от одного до шести заданий – вопросов разной трудности. Результатом выполнения задания является оценка способности учащегося понимать проблему, решать ее, используя знания из разных предметных областей. Одной из целей исследования является комплексная проверка умений и понятий.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Образование направлено на формирование базы для дальнейшего обучения и усвоения умений для нормального функционирования в социальных отношениях. Именно с данными целями и связано понятие «функциональная грамотность». «Функциональная грамотность –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Анализ материалов международных симпозиумов, сессий ЮНЕСКО, работ российских и зарубежных ученых приводят к осознанию </w:t>
      </w:r>
      <w:r w:rsidRPr="0023437E">
        <w:rPr>
          <w:rFonts w:ascii="Times New Roman" w:hAnsi="Times New Roman" w:cs="Times New Roman"/>
          <w:sz w:val="28"/>
          <w:szCs w:val="28"/>
        </w:rPr>
        <w:lastRenderedPageBreak/>
        <w:t xml:space="preserve">функциональной грамотности как гаранта безопасности жизнедеятельности человека, средства его успешного жизнестроения в меняющемся мире. Под функциональной грамотностью на сегодняшний день понимают совокупность компетенций: читательская, математическая, естественнонаучная, финансовая грамотность, глобальные компетенции. Но акцент делается именно на функциональное чтение как средство развития грамотности. Анализ показывает, что функциональное знание является динамичным интегративным образованием.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читательской грамотностью понимается – способность человека понимать смысл текста, рефлексировать его и чтение дает возможность достичь цели, расширить возможности и собственные знания, применяющие в социальной жизни.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математической грамотностью понимается – способность личности формулировать, понимать и применять свои математические знания в разнообразных контекстах. Она поможет понять роль математических знаний в мире, высказывать свои суждения и принимать конструктивные решения.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естественнонаучной грамотностью понимается – способность участвовать в обсуждении проблем в рамках естественных наук и современных процессов, что требует наличие компетенций, связанных с естественными науками.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финансовой грамотностью понимается знаний финансовых терминов, рисков, решение финансовых ситуаций и задач, что дает возможность участвовать в экономической жизни общества.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И в 2018 году к функциональной грамотности отнесли глобальные компетенции, под ними понимается способность критически рассматривать проблемы глобального характера, а так же уважительное отношение к людям и человеческому достоинству.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Рассматривая модель оценки финансовой грамотности в основе находиться читательская грамотность, 33% связь с математической грамотностью, 33% естественно – научная грамотность. Поэтому анализ заданий в рамках исследования показывает тенденцию интеграции знаний из разных предметных областей для выявления уровня сформированности функциональной грамотности. С учѐтом специфики заданий исследований выявляется прямая взаимосвязь между формированием функциональной грамотности и актуализация межпредметных связей. В последнем международном исследовании PISA-2018 участвовало 6 школ Лениногорского района</w:t>
      </w:r>
      <w:r w:rsidR="00490461" w:rsidRPr="00490461">
        <w:rPr>
          <w:rFonts w:ascii="Times New Roman" w:hAnsi="Times New Roman" w:cs="Times New Roman"/>
          <w:sz w:val="28"/>
          <w:szCs w:val="28"/>
        </w:rPr>
        <w:t xml:space="preserve"> (</w:t>
      </w:r>
      <w:r w:rsidR="00490461">
        <w:rPr>
          <w:rFonts w:ascii="Times New Roman" w:hAnsi="Times New Roman" w:cs="Times New Roman"/>
          <w:sz w:val="28"/>
          <w:szCs w:val="28"/>
        </w:rPr>
        <w:t>ООШ №1, СОШ №8, Гимназия №11, Лицей №12, Зеленорощинская СОШ, Старописьмянская ООШ)</w:t>
      </w:r>
      <w:r w:rsidRPr="0023437E">
        <w:rPr>
          <w:rFonts w:ascii="Times New Roman" w:hAnsi="Times New Roman" w:cs="Times New Roman"/>
          <w:sz w:val="28"/>
          <w:szCs w:val="28"/>
        </w:rPr>
        <w:t xml:space="preserve"> и по итогам этого исследования одна из этих школ показала низкие результаты.  Остальные показали недостаточный уровень владения функциональной грамотностью. Это подтверждает актуальность проекта. </w:t>
      </w:r>
    </w:p>
    <w:p w:rsidR="0023437E" w:rsidRPr="0023437E" w:rsidRDefault="0023437E" w:rsidP="0023437E">
      <w:pPr>
        <w:pStyle w:val="a5"/>
        <w:jc w:val="both"/>
        <w:rPr>
          <w:rFonts w:ascii="Times New Roman" w:hAnsi="Times New Roman" w:cs="Times New Roman"/>
          <w:sz w:val="28"/>
          <w:szCs w:val="28"/>
        </w:rPr>
      </w:pPr>
    </w:p>
    <w:p w:rsidR="0091586A"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КРАТКАЯ ХАРАКТЕРИСТИКА ПРОЕКТА</w:t>
      </w:r>
    </w:p>
    <w:p w:rsidR="00FB6440" w:rsidRPr="0023437E" w:rsidRDefault="00FB6440" w:rsidP="0023437E">
      <w:pPr>
        <w:pStyle w:val="a5"/>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3686"/>
        <w:gridCol w:w="6095"/>
      </w:tblGrid>
      <w:tr w:rsidR="001F4C8D" w:rsidRPr="0023437E" w:rsidTr="002F5B97">
        <w:tc>
          <w:tcPr>
            <w:tcW w:w="3686" w:type="dxa"/>
          </w:tcPr>
          <w:p w:rsidR="001F4C8D" w:rsidRPr="0023437E" w:rsidRDefault="002F5B97" w:rsidP="0023437E">
            <w:pPr>
              <w:pStyle w:val="a5"/>
              <w:rPr>
                <w:rFonts w:ascii="Times New Roman" w:hAnsi="Times New Roman" w:cs="Times New Roman"/>
                <w:sz w:val="28"/>
                <w:szCs w:val="28"/>
              </w:rPr>
            </w:pPr>
            <w:r w:rsidRPr="0023437E">
              <w:rPr>
                <w:rFonts w:ascii="Times New Roman" w:hAnsi="Times New Roman" w:cs="Times New Roman"/>
                <w:sz w:val="28"/>
                <w:szCs w:val="28"/>
              </w:rPr>
              <w:t>Наименование проекта</w:t>
            </w:r>
          </w:p>
        </w:tc>
        <w:tc>
          <w:tcPr>
            <w:tcW w:w="6095" w:type="dxa"/>
          </w:tcPr>
          <w:p w:rsidR="001F4C8D"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Формирование функциональной грамотности обучающихся в общеобразовательных учреждениях Лениногорского муниципального района Республики Татарстан</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t>Актуальность проекта</w:t>
            </w:r>
          </w:p>
        </w:tc>
        <w:tc>
          <w:tcPr>
            <w:tcW w:w="6095" w:type="dxa"/>
          </w:tcPr>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соответствии с международными </w:t>
            </w:r>
            <w:r w:rsidRPr="0023437E">
              <w:rPr>
                <w:rFonts w:ascii="Times New Roman" w:hAnsi="Times New Roman" w:cs="Times New Roman"/>
                <w:sz w:val="28"/>
                <w:szCs w:val="28"/>
              </w:rPr>
              <w:lastRenderedPageBreak/>
              <w:t>требованиями более половины выпускников основной школы имеют только базовый уровень функциональной грамотности, т.е. они могут использовать приобретенные в школе знания в простых знакомых ситуациях, а около пятой части выпускников основной школы не достигают этого уровня. К продолжению образования хорошо готовы не более 30% российских выпускников школы, а высокий уровень способности решать сложные задачи демонстрируют в среднем около 5% учащихся. В последнем международном исследовании PISA-2018 участвовало 6 школ Лениногорского района и по итогам этого исследования одна из этих школ</w:t>
            </w:r>
            <w:r w:rsidR="0025547B" w:rsidRPr="0023437E">
              <w:rPr>
                <w:rFonts w:ascii="Times New Roman" w:hAnsi="Times New Roman" w:cs="Times New Roman"/>
                <w:sz w:val="28"/>
                <w:szCs w:val="28"/>
              </w:rPr>
              <w:t xml:space="preserve"> показала низкие результаты. О</w:t>
            </w:r>
            <w:r w:rsidRPr="0023437E">
              <w:rPr>
                <w:rFonts w:ascii="Times New Roman" w:hAnsi="Times New Roman" w:cs="Times New Roman"/>
                <w:sz w:val="28"/>
                <w:szCs w:val="28"/>
              </w:rPr>
              <w:t>стальные показали недостаточный уровень владения функциональной грамотностью.</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 качеству общего образования российская школа уступает десяти странам-лидерам по качеству образования как по числу выпускников основной школы, демонстрирующих самые высокие результаты (в этих странах в среднем таких учащихся не менее 11%), так и по числу хорошо подготовленных учащихся к продолжению образования (в этих странах в среднем таких учащихся около 40%).</w:t>
            </w:r>
          </w:p>
          <w:p w:rsidR="001F4C8D" w:rsidRPr="0023437E" w:rsidRDefault="005163DE" w:rsidP="0023437E">
            <w:pPr>
              <w:pStyle w:val="a5"/>
              <w:jc w:val="both"/>
              <w:rPr>
                <w:rFonts w:ascii="Times New Roman" w:eastAsia="Times New Roman" w:hAnsi="Times New Roman" w:cs="Times New Roman"/>
                <w:sz w:val="28"/>
                <w:szCs w:val="28"/>
              </w:rPr>
            </w:pPr>
            <w:r w:rsidRPr="0023437E">
              <w:rPr>
                <w:rFonts w:ascii="Times New Roman" w:hAnsi="Times New Roman" w:cs="Times New Roman"/>
                <w:sz w:val="28"/>
                <w:szCs w:val="28"/>
              </w:rPr>
              <w:t>Российская система образования, несмотря на возросшие инвестиции, всё ещё ориентирована на затратную педагогику. По последним данным исследования PISA, российские учащиеся тратят на обучение после школы значительно больше времени, чем их сверстники из стран ОЭСР (Организа́ция экономи́ческого сотру́дничества и разви́тия) при меньших затратах на учебные занятия в школе. Российские учащиеся перегружены домашними заданиями, а значительная доля учебного процесса направлена на реализацию административных или контрольных функций.</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Основная идея проекта</w:t>
            </w:r>
          </w:p>
        </w:tc>
        <w:tc>
          <w:tcPr>
            <w:tcW w:w="6095" w:type="dxa"/>
          </w:tcPr>
          <w:p w:rsidR="001627DE" w:rsidRPr="0023437E" w:rsidRDefault="005163DE" w:rsidP="0023437E">
            <w:pPr>
              <w:pStyle w:val="a5"/>
              <w:jc w:val="both"/>
              <w:rPr>
                <w:rFonts w:ascii="Times New Roman" w:hAnsi="Times New Roman" w:cs="Times New Roman"/>
                <w:sz w:val="28"/>
                <w:szCs w:val="28"/>
              </w:rPr>
            </w:pPr>
            <w:r w:rsidRPr="0023437E">
              <w:rPr>
                <w:rFonts w:ascii="Times New Roman" w:eastAsia="Times New Roman" w:hAnsi="Times New Roman" w:cs="Times New Roman"/>
                <w:sz w:val="28"/>
                <w:szCs w:val="28"/>
              </w:rPr>
              <w:t xml:space="preserve">Обучению функциональной грамотности в российских школах не хватает системности, не все учителя готовы работать над этим, потому что уверены, что это отдельный массив знаний, который нужно давать ребенку помимо предметной программы. При этом учителя, стараясь привить функциональную грамотность </w:t>
            </w:r>
            <w:r w:rsidRPr="0023437E">
              <w:rPr>
                <w:rFonts w:ascii="Times New Roman" w:eastAsia="Times New Roman" w:hAnsi="Times New Roman" w:cs="Times New Roman"/>
                <w:sz w:val="28"/>
                <w:szCs w:val="28"/>
              </w:rPr>
              <w:lastRenderedPageBreak/>
              <w:t xml:space="preserve">школьникам, используют задания для ее оценки — и это большая проблема. И сегодня как никогда важно «развести» в понимании учителей диагностику и формирование функциональной грамотности. </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Цели и задачи проекта</w:t>
            </w:r>
          </w:p>
        </w:tc>
        <w:tc>
          <w:tcPr>
            <w:tcW w:w="6095" w:type="dxa"/>
          </w:tcPr>
          <w:p w:rsidR="001F4C8D"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Цель:</w:t>
            </w:r>
            <w:r w:rsidR="00AC5FC1" w:rsidRPr="0023437E">
              <w:rPr>
                <w:rFonts w:ascii="Times New Roman" w:hAnsi="Times New Roman" w:cs="Times New Roman"/>
                <w:sz w:val="28"/>
                <w:szCs w:val="28"/>
              </w:rPr>
              <w:t xml:space="preserve"> </w:t>
            </w:r>
            <w:r w:rsidR="005163DE" w:rsidRPr="0023437E">
              <w:rPr>
                <w:rFonts w:ascii="Times New Roman" w:hAnsi="Times New Roman" w:cs="Times New Roman"/>
                <w:sz w:val="28"/>
                <w:szCs w:val="28"/>
              </w:rPr>
              <w:t>Формирование основ функциональной грамотности у учащихся Лениногорского муниципального района</w:t>
            </w:r>
            <w:r w:rsidR="002D1DC1" w:rsidRPr="0023437E">
              <w:rPr>
                <w:rFonts w:ascii="Times New Roman" w:hAnsi="Times New Roman" w:cs="Times New Roman"/>
                <w:sz w:val="28"/>
                <w:szCs w:val="28"/>
              </w:rPr>
              <w:t>.</w:t>
            </w:r>
          </w:p>
          <w:p w:rsidR="00893F7B"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Задачи:</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уровня познавательной самостоятельности учащихся ОУ ЛМР;</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Формирование метапредметных результатов;</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эффективности работы с одаренными и успешными учащимися;</w:t>
            </w:r>
          </w:p>
          <w:p w:rsidR="00CB5370"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Улучшение образовательной среды в школе;</w:t>
            </w:r>
          </w:p>
        </w:tc>
      </w:tr>
      <w:tr w:rsidR="00004AA5" w:rsidRPr="0023437E" w:rsidTr="002F5B97">
        <w:tc>
          <w:tcPr>
            <w:tcW w:w="3686" w:type="dxa"/>
          </w:tcPr>
          <w:p w:rsidR="00004AA5" w:rsidRPr="0023437E" w:rsidRDefault="00004AA5" w:rsidP="0023437E">
            <w:pPr>
              <w:pStyle w:val="a5"/>
              <w:rPr>
                <w:rFonts w:ascii="Times New Roman" w:hAnsi="Times New Roman" w:cs="Times New Roman"/>
                <w:sz w:val="28"/>
                <w:szCs w:val="28"/>
              </w:rPr>
            </w:pPr>
            <w:r w:rsidRPr="0023437E">
              <w:rPr>
                <w:rFonts w:ascii="Times New Roman" w:hAnsi="Times New Roman" w:cs="Times New Roman"/>
                <w:sz w:val="28"/>
                <w:szCs w:val="28"/>
              </w:rPr>
              <w:t>Ресурсное обеспечение</w:t>
            </w:r>
          </w:p>
        </w:tc>
        <w:tc>
          <w:tcPr>
            <w:tcW w:w="6095" w:type="dxa"/>
          </w:tcPr>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Данный проект основывается на </w:t>
            </w:r>
            <w:r w:rsidRPr="0023437E">
              <w:rPr>
                <w:rFonts w:ascii="Times New Roman" w:hAnsi="Times New Roman" w:cs="Times New Roman"/>
                <w:sz w:val="28"/>
                <w:szCs w:val="28"/>
                <w:u w:val="single"/>
              </w:rPr>
              <w:t>мастерстве педагога</w:t>
            </w:r>
            <w:r w:rsidRPr="0023437E">
              <w:rPr>
                <w:rFonts w:ascii="Times New Roman" w:hAnsi="Times New Roman" w:cs="Times New Roman"/>
                <w:sz w:val="28"/>
                <w:szCs w:val="28"/>
              </w:rPr>
              <w:t>. Прежде всего, необходимо желание педагога, владеющего функциональной грамотностью, педагогическими методами, справедливого и последовательного в своих действиях, умеющего заинтересовать детей.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Информационное обеспечение</w:t>
            </w:r>
            <w:r w:rsidRPr="0023437E">
              <w:rPr>
                <w:rFonts w:ascii="Times New Roman" w:hAnsi="Times New Roman" w:cs="Times New Roman"/>
                <w:sz w:val="28"/>
                <w:szCs w:val="28"/>
              </w:rPr>
              <w:t>: информирование педагогов, учеников, их родителей, Интернет-ресурсы, создание единого сайта для обмена опытом среди преподавателей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Мотивационное обеспечение</w:t>
            </w:r>
            <w:r w:rsidRPr="0023437E">
              <w:rPr>
                <w:rFonts w:ascii="Times New Roman" w:hAnsi="Times New Roman" w:cs="Times New Roman"/>
                <w:sz w:val="28"/>
                <w:szCs w:val="28"/>
              </w:rPr>
              <w:t>: проведение мотивационной работы среди педагогов, учеников, родителей о необходимости работать в данном направлении.</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Сроки реализации проекта</w:t>
            </w:r>
          </w:p>
        </w:tc>
        <w:tc>
          <w:tcPr>
            <w:tcW w:w="6095" w:type="dxa"/>
          </w:tcPr>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3 года </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Основные результаты реализации проекта</w:t>
            </w:r>
          </w:p>
        </w:tc>
        <w:tc>
          <w:tcPr>
            <w:tcW w:w="6095" w:type="dxa"/>
          </w:tcPr>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Сформированность функциональной грамотности, свидетельствующей об умственном развитии ребенка. Это проявится в способности видеть структуру изучаемого материала, ставить проблемы и разрешать их, быстро отделяя главное от второстепенного, свободно выходить за рамки усвоенного, выявляя при этом разные способы решения проблемы, поможет ученику успешно справляться с учебной работой, не испытывая при этом перегрузки.</w:t>
            </w:r>
          </w:p>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При переходе на данный проект обучения мы сможем выйти на высокопродуктивную формулу образования во всех дисциплинах «ОВЛАДЕНИЕ=УСВОЕНИЕ +ПРИМЕНЕНИЕ ЗНАНИЙ НА ПРАКТИКЕ», необходимые для </w:t>
            </w:r>
            <w:r w:rsidRPr="0023437E">
              <w:rPr>
                <w:rFonts w:ascii="Times New Roman" w:hAnsi="Times New Roman" w:cs="Times New Roman"/>
                <w:sz w:val="28"/>
                <w:szCs w:val="28"/>
              </w:rPr>
              <w:lastRenderedPageBreak/>
              <w:t>полноценного функционирования человека в современном обществе</w:t>
            </w:r>
          </w:p>
        </w:tc>
      </w:tr>
    </w:tbl>
    <w:p w:rsidR="001F4C8D" w:rsidRPr="0023437E" w:rsidRDefault="001F4C8D" w:rsidP="0023437E">
      <w:pPr>
        <w:pStyle w:val="a5"/>
        <w:rPr>
          <w:rFonts w:ascii="Times New Roman" w:hAnsi="Times New Roman" w:cs="Times New Roman"/>
          <w:sz w:val="28"/>
          <w:szCs w:val="28"/>
        </w:rPr>
      </w:pPr>
    </w:p>
    <w:p w:rsidR="00697158"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ДЕЯТЕЛЬНОСТЬ ПО ФОРМИРОВАНИЮ ФУНКЦИОНАЛЬНОЙ ГРАМОТНОСТИ УЧАЩИХСЯ</w:t>
      </w:r>
    </w:p>
    <w:p w:rsidR="00697158" w:rsidRPr="0023437E" w:rsidRDefault="00697158" w:rsidP="0023437E">
      <w:pPr>
        <w:pStyle w:val="a5"/>
        <w:rPr>
          <w:rFonts w:ascii="Times New Roman" w:hAnsi="Times New Roman" w:cs="Times New Roman"/>
          <w:b/>
          <w:sz w:val="28"/>
          <w:szCs w:val="28"/>
        </w:rPr>
      </w:pPr>
      <w:r w:rsidRPr="0023437E">
        <w:rPr>
          <w:rFonts w:ascii="Times New Roman" w:hAnsi="Times New Roman" w:cs="Times New Roman"/>
          <w:b/>
          <w:sz w:val="28"/>
          <w:szCs w:val="28"/>
        </w:rPr>
        <w:t>Нормативно-правовые мероприятия</w:t>
      </w:r>
      <w:r w:rsidR="006A6869" w:rsidRPr="0023437E">
        <w:rPr>
          <w:rFonts w:ascii="Times New Roman" w:hAnsi="Times New Roman" w:cs="Times New Roman"/>
          <w:b/>
          <w:sz w:val="28"/>
          <w:szCs w:val="28"/>
        </w:rPr>
        <w:t>:</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муниципального плана мероприятий («Дорожная карта»)  по развитию и оценке функциональной грамотности школьников. Создание муниципальной рабочей группы;</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Формирование планов работы в школах района по выполнению «Дорожной карты». Создание временных рабочих групп и лабораторий по вопросам обеспечения межпредметной интеграции в процессе формирования ФГ школьников;</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перспективного плана профессионального развития педагогических работников района по проблемам формирования функциональной грамотности;</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информационно-методических писем с предложениями по подготовке изменений в локальные акты школ на основе республиканских методических подходов;</w:t>
      </w:r>
    </w:p>
    <w:p w:rsidR="00535369" w:rsidRPr="0023437E" w:rsidRDefault="00535369"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Внесение изменений в локальные акты школ:</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ООП: учебный план внеурочной деятельности, программа воспитания и социализации, рабочие программы по предметам, программа внеурочной деятельности; </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положение о внутришкольной оценке качества образования.</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w:t>
      </w:r>
    </w:p>
    <w:p w:rsidR="00242B7E" w:rsidRPr="0023437E" w:rsidRDefault="00242B7E"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Организационные и учебно-методические: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Инструктивные совещания со специалистами УО, администрацией ОУ, ММО по учебным дисциплинам. Организация процесса формирования профессиональной компетенции администрации, педагогических кадров по вопросам формирования и оценки ФГ школьников;</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Консультирование по вопросам подготовки изменений в локальные акты школ на основе республиканских методических подходов;</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Консультирование по различным формам включенности родителей в процесс формирования ФГ. Родительские собрания.  Клуб родителей и детей по финансовой грамотности и т.д.;</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Проведение мониторинга и анализа учебно-методического, кадрового и информационного обеспечения реализации рабочих программ, программ внеурочной деятельности по формированию ФГ;</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участия педагогов района в деятельности по разработке методических рекомендаций для педагогов по формированию и оцениванию ФГ обучающихся в республике;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Проведение инструктивных совещаний по формированию общих подходов к разработке контрольно-измерительных материалов оценки ФГ на основе республиканских  методических подходов;</w:t>
      </w:r>
    </w:p>
    <w:p w:rsidR="006A6869"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инструктивных совещаний по внедрению в образовательный процесс методических рекомендаций по организации урочной и внеурочной </w:t>
      </w:r>
      <w:r w:rsidRPr="0023437E">
        <w:rPr>
          <w:rFonts w:ascii="Times New Roman" w:hAnsi="Times New Roman" w:cs="Times New Roman"/>
          <w:sz w:val="28"/>
          <w:szCs w:val="28"/>
        </w:rPr>
        <w:lastRenderedPageBreak/>
        <w:t>деятельности (по уровням образования), направленных на формирование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Проведение  и анализ первичных диагностических срезов, сопоставление внутренней и внешней оценки деятельности общеобразовательных учреждений на предмет выявления уровня сформированности ФГ  обучающихся;</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Включение в портфолио обучающегося информации о динамике развития функциональной грамотности;</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включения школьных библиотек в процесс формирования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поэтапной курсовой подготовки для руководителей и педагогических работников по развитию функциональной грамотности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участия в  республиканских семинарах, вебинарах и т.п. для руководителей и педагогических работников по вопросам развития и оценки  ФГ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мероприятий по обобщению и распространению педагогического опыта школ по формированию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муниципальных конкурсов на лучшие задания  по формированию ФГ  по различным учебным предметам. Участие педагогов на республиканских  конкурсах;</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Создания муниципального банка заданий по формирования ФГ</w:t>
      </w:r>
    </w:p>
    <w:p w:rsidR="00535369" w:rsidRPr="0023437E" w:rsidRDefault="00535369" w:rsidP="00851E0E">
      <w:pPr>
        <w:pStyle w:val="a5"/>
        <w:jc w:val="both"/>
        <w:rPr>
          <w:rFonts w:ascii="Times New Roman" w:hAnsi="Times New Roman" w:cs="Times New Roman"/>
          <w:sz w:val="28"/>
          <w:szCs w:val="28"/>
        </w:rPr>
      </w:pPr>
    </w:p>
    <w:p w:rsidR="00697158" w:rsidRPr="0023437E" w:rsidRDefault="00697158"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Информационные</w:t>
      </w:r>
      <w:r w:rsidR="00242B7E" w:rsidRPr="0023437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Отражение деятельности школ по развитию и оценке ФГ школьников на официальном сайте школ и Управления образования в сети Интернет, в СМИ</w:t>
      </w:r>
    </w:p>
    <w:p w:rsidR="00851E0E" w:rsidRDefault="00851E0E" w:rsidP="00851E0E">
      <w:pPr>
        <w:pStyle w:val="a5"/>
        <w:jc w:val="both"/>
        <w:rPr>
          <w:rFonts w:ascii="Times New Roman" w:hAnsi="Times New Roman" w:cs="Times New Roman"/>
          <w:sz w:val="28"/>
          <w:szCs w:val="28"/>
        </w:rPr>
      </w:pPr>
    </w:p>
    <w:p w:rsidR="00697158" w:rsidRPr="00851E0E" w:rsidRDefault="006A6869" w:rsidP="00851E0E">
      <w:pPr>
        <w:pStyle w:val="a5"/>
        <w:jc w:val="both"/>
        <w:rPr>
          <w:rFonts w:ascii="Times New Roman" w:hAnsi="Times New Roman" w:cs="Times New Roman"/>
          <w:b/>
          <w:sz w:val="28"/>
          <w:szCs w:val="28"/>
        </w:rPr>
      </w:pPr>
      <w:r w:rsidRPr="00851E0E">
        <w:rPr>
          <w:rFonts w:ascii="Times New Roman" w:hAnsi="Times New Roman" w:cs="Times New Roman"/>
          <w:b/>
          <w:sz w:val="28"/>
          <w:szCs w:val="28"/>
        </w:rPr>
        <w:t>Контрольные</w:t>
      </w:r>
      <w:r w:rsidR="00242B7E" w:rsidRPr="00851E0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Контрольные мероприятия по вопросам выполнения школ «Дорожной карты» по формированию ФГ</w:t>
      </w:r>
      <w:r w:rsidR="00535369" w:rsidRPr="0023437E">
        <w:rPr>
          <w:rFonts w:ascii="Times New Roman" w:hAnsi="Times New Roman" w:cs="Times New Roman"/>
          <w:sz w:val="28"/>
          <w:szCs w:val="28"/>
        </w:rPr>
        <w:t>.</w:t>
      </w:r>
    </w:p>
    <w:p w:rsidR="00535369" w:rsidRPr="0023437E" w:rsidRDefault="00535369" w:rsidP="00851E0E">
      <w:pPr>
        <w:pStyle w:val="a5"/>
        <w:jc w:val="both"/>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БАЗОВЫЕ ОБЩЕОБРАЗОВАТЕЛЬНЫЕ УЧРЕЖДЕНИЯ ДЛЯ РЕАЛИЗАЦИИ НАПРАВЛЕНИЙ ФУНКЦИОНАЛЬНОЙ ГРАМОТНОСТИ В ЛЕНИНОГОРСКОМ МУНИЦИПАЛЬНОМ РАЙОНЕ</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№6»</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«Шугуровская СОШ им. В.П.Чкалова»</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№2»</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«Тимяшевская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ЧИТАТЕЛЬСКАЯ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№7»</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«Старокувакская СОШ»</w:t>
      </w:r>
    </w:p>
    <w:p w:rsidR="00535369" w:rsidRPr="00851E0E" w:rsidRDefault="00535369" w:rsidP="0023437E">
      <w:pPr>
        <w:pStyle w:val="a5"/>
        <w:rPr>
          <w:rFonts w:ascii="Times New Roman" w:hAnsi="Times New Roman" w:cs="Times New Roman"/>
          <w:b/>
          <w:i/>
          <w:sz w:val="28"/>
          <w:szCs w:val="28"/>
          <w:u w:val="single"/>
        </w:rPr>
      </w:pPr>
      <w:r w:rsidRPr="00851E0E">
        <w:rPr>
          <w:rFonts w:ascii="Times New Roman" w:hAnsi="Times New Roman" w:cs="Times New Roman"/>
          <w:b/>
          <w:i/>
          <w:sz w:val="28"/>
          <w:szCs w:val="28"/>
          <w:u w:val="single"/>
        </w:rPr>
        <w:lastRenderedPageBreak/>
        <w:t>ФИНАНСОВАЯ ГРАМОТНОСТЬ:</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«СОШ№5»</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«Зеленорощинская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№8»</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«Лицей №12»</w:t>
      </w: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КУРАТОРЫ НАПРАВЛЕНИЙ ФУНКЦИОНАЛЬНОЙ ГРАМОТНОСТИ</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Ахмадиева Э.Ф.,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Валиахметова Р.С.,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ЧИТАТЕЛЬСКАЯ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Гаделшина Г.М,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ФИНАНСОВАЯ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Сидорова Ю.В.,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Фатыхова Р.Р., методист УО</w:t>
      </w:r>
    </w:p>
    <w:p w:rsidR="00D41E76" w:rsidRPr="0023437E" w:rsidRDefault="00D41E76" w:rsidP="0023437E">
      <w:pPr>
        <w:pStyle w:val="a5"/>
        <w:rPr>
          <w:rFonts w:ascii="Times New Roman" w:hAnsi="Times New Roman" w:cs="Times New Roman"/>
          <w:sz w:val="28"/>
          <w:szCs w:val="28"/>
        </w:rPr>
      </w:pPr>
    </w:p>
    <w:p w:rsidR="00D41E76" w:rsidRDefault="00D41E76"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ЭТАПЫ И СРОКИ РЕАЛИЗАЦИИ ПРОЕКТА</w:t>
      </w:r>
    </w:p>
    <w:p w:rsidR="00851E0E" w:rsidRPr="00851E0E" w:rsidRDefault="00851E0E" w:rsidP="00851E0E">
      <w:pPr>
        <w:pStyle w:val="a5"/>
        <w:ind w:left="720"/>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1715"/>
        <w:gridCol w:w="5459"/>
      </w:tblGrid>
      <w:tr w:rsidR="00D41E76" w:rsidRPr="0023437E" w:rsidTr="003A195E">
        <w:trPr>
          <w:trHeight w:val="81"/>
          <w:jc w:val="center"/>
        </w:trPr>
        <w:tc>
          <w:tcPr>
            <w:tcW w:w="260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Этап</w:t>
            </w:r>
          </w:p>
        </w:tc>
        <w:tc>
          <w:tcPr>
            <w:tcW w:w="171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Сроки</w:t>
            </w:r>
          </w:p>
        </w:tc>
        <w:tc>
          <w:tcPr>
            <w:tcW w:w="5459"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Содержание деятельности</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Информативно-организационный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2020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Нормативно-правовые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Основной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2021-2022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Организационные и учебно-методические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Заключительный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2023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Обобщение опыта работы над проектом</w:t>
            </w:r>
          </w:p>
        </w:tc>
      </w:tr>
    </w:tbl>
    <w:p w:rsidR="00D41E76" w:rsidRPr="0023437E" w:rsidRDefault="00D41E76" w:rsidP="0023437E">
      <w:pPr>
        <w:pStyle w:val="a5"/>
        <w:rPr>
          <w:rFonts w:ascii="Times New Roman" w:hAnsi="Times New Roman" w:cs="Times New Roman"/>
          <w:sz w:val="28"/>
          <w:szCs w:val="28"/>
        </w:rPr>
      </w:pPr>
    </w:p>
    <w:p w:rsidR="00095E63" w:rsidRPr="00851E0E" w:rsidRDefault="0023437E"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 xml:space="preserve">КРИТЕРИИ И ПОКАЗАТЕЛИ ЭФФЕКТИВНОСТИ РЕАЛИЗАЦИИ ПРОЕКТА </w:t>
      </w:r>
    </w:p>
    <w:p w:rsidR="00095E63" w:rsidRPr="0023437E" w:rsidRDefault="00095E63" w:rsidP="00851E0E">
      <w:pPr>
        <w:pStyle w:val="a5"/>
        <w:ind w:firstLine="360"/>
        <w:jc w:val="both"/>
        <w:rPr>
          <w:rFonts w:ascii="Times New Roman" w:hAnsi="Times New Roman" w:cs="Times New Roman"/>
          <w:sz w:val="28"/>
          <w:szCs w:val="28"/>
        </w:rPr>
      </w:pPr>
      <w:r w:rsidRPr="00851E0E">
        <w:rPr>
          <w:rFonts w:ascii="Times New Roman" w:hAnsi="Times New Roman" w:cs="Times New Roman"/>
          <w:b/>
          <w:i/>
          <w:sz w:val="28"/>
          <w:szCs w:val="28"/>
        </w:rPr>
        <w:t>Индикаторами эффективности</w:t>
      </w:r>
      <w:r w:rsidRPr="0023437E">
        <w:rPr>
          <w:rFonts w:ascii="Times New Roman" w:hAnsi="Times New Roman" w:cs="Times New Roman"/>
          <w:sz w:val="28"/>
          <w:szCs w:val="28"/>
        </w:rPr>
        <w:t xml:space="preserve"> инновационной деятельности станут следующие</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показатели: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школьников</w:t>
      </w:r>
      <w:r w:rsidR="00851E0E">
        <w:rPr>
          <w:rFonts w:ascii="Times New Roman" w:hAnsi="Times New Roman" w:cs="Times New Roman"/>
          <w:sz w:val="28"/>
          <w:szCs w:val="28"/>
        </w:rPr>
        <w:t xml:space="preserve">, обладающих высоким уровнем </w:t>
      </w:r>
      <w:r w:rsidRPr="0023437E">
        <w:rPr>
          <w:rFonts w:ascii="Times New Roman" w:hAnsi="Times New Roman" w:cs="Times New Roman"/>
          <w:sz w:val="28"/>
          <w:szCs w:val="28"/>
        </w:rPr>
        <w:t>сформированности функционально</w:t>
      </w:r>
      <w:r w:rsidR="00541296">
        <w:rPr>
          <w:rFonts w:ascii="Times New Roman" w:hAnsi="Times New Roman" w:cs="Times New Roman"/>
          <w:sz w:val="28"/>
          <w:szCs w:val="28"/>
        </w:rPr>
        <w:t>й грамотности (не менее чем на 5</w:t>
      </w:r>
      <w:r w:rsidRPr="0023437E">
        <w:rPr>
          <w:rFonts w:ascii="Times New Roman" w:hAnsi="Times New Roman" w:cs="Times New Roman"/>
          <w:sz w:val="28"/>
          <w:szCs w:val="28"/>
        </w:rPr>
        <w:t>% каждый год</w:t>
      </w:r>
      <w:r w:rsidR="00E25684" w:rsidRPr="0023437E">
        <w:rPr>
          <w:rFonts w:ascii="Times New Roman" w:hAnsi="Times New Roman" w:cs="Times New Roman"/>
          <w:sz w:val="28"/>
          <w:szCs w:val="28"/>
        </w:rPr>
        <w:t xml:space="preserve"> 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учителей, осв</w:t>
      </w:r>
      <w:r w:rsidR="00E25684" w:rsidRPr="0023437E">
        <w:rPr>
          <w:rFonts w:ascii="Times New Roman" w:hAnsi="Times New Roman" w:cs="Times New Roman"/>
          <w:sz w:val="28"/>
          <w:szCs w:val="28"/>
        </w:rPr>
        <w:t xml:space="preserve">оивших методику преподавания по </w:t>
      </w:r>
      <w:r w:rsidRPr="0023437E">
        <w:rPr>
          <w:rFonts w:ascii="Times New Roman" w:hAnsi="Times New Roman" w:cs="Times New Roman"/>
          <w:sz w:val="28"/>
          <w:szCs w:val="28"/>
        </w:rPr>
        <w:t>межпредметным технологиям и реализующих ее в образовательном процессе, в общей</w:t>
      </w:r>
      <w:r w:rsidR="00E25684" w:rsidRPr="0023437E">
        <w:rPr>
          <w:rFonts w:ascii="Times New Roman" w:hAnsi="Times New Roman" w:cs="Times New Roman"/>
          <w:sz w:val="28"/>
          <w:szCs w:val="28"/>
        </w:rPr>
        <w:t xml:space="preserve"> </w:t>
      </w:r>
      <w:r w:rsidRPr="0023437E">
        <w:rPr>
          <w:rFonts w:ascii="Times New Roman" w:hAnsi="Times New Roman" w:cs="Times New Roman"/>
          <w:sz w:val="28"/>
          <w:szCs w:val="28"/>
        </w:rPr>
        <w:t xml:space="preserve">численности учителей (не менее чем на 10% каждый год </w:t>
      </w:r>
      <w:r w:rsidR="00E25684" w:rsidRPr="0023437E">
        <w:rPr>
          <w:rFonts w:ascii="Times New Roman" w:hAnsi="Times New Roman" w:cs="Times New Roman"/>
          <w:sz w:val="28"/>
          <w:szCs w:val="28"/>
        </w:rPr>
        <w:t>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качестве </w:t>
      </w:r>
      <w:r w:rsidRPr="00851E0E">
        <w:rPr>
          <w:rFonts w:ascii="Times New Roman" w:hAnsi="Times New Roman" w:cs="Times New Roman"/>
          <w:b/>
          <w:i/>
          <w:sz w:val="28"/>
          <w:szCs w:val="28"/>
        </w:rPr>
        <w:t>диагностических методик</w:t>
      </w:r>
      <w:r w:rsidRPr="0023437E">
        <w:rPr>
          <w:rFonts w:ascii="Times New Roman" w:hAnsi="Times New Roman" w:cs="Times New Roman"/>
          <w:sz w:val="28"/>
          <w:szCs w:val="28"/>
        </w:rPr>
        <w:t xml:space="preserve"> будут использованы:</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lastRenderedPageBreak/>
        <w:t>- для школьников материалы международных мониторингов оценки уровня</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сформированности функциональной грамотности, а также разработанные нами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материалы, основанные на межпредметных понятиях ФГОС ООО;</w:t>
      </w:r>
    </w:p>
    <w:p w:rsidR="00361BAD"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для педагогических работников эффективность </w:t>
      </w:r>
      <w:r w:rsidR="00851E0E">
        <w:rPr>
          <w:rFonts w:ascii="Times New Roman" w:hAnsi="Times New Roman" w:cs="Times New Roman"/>
          <w:sz w:val="28"/>
          <w:szCs w:val="28"/>
        </w:rPr>
        <w:t xml:space="preserve">проекта будет оцениваться общей </w:t>
      </w:r>
      <w:r w:rsidRPr="0023437E">
        <w:rPr>
          <w:rFonts w:ascii="Times New Roman" w:hAnsi="Times New Roman" w:cs="Times New Roman"/>
          <w:sz w:val="28"/>
          <w:szCs w:val="28"/>
        </w:rPr>
        <w:t>долей учебно-методических материалы разработок, отражающих и</w:t>
      </w:r>
      <w:r w:rsidR="00851E0E">
        <w:rPr>
          <w:rFonts w:ascii="Times New Roman" w:hAnsi="Times New Roman" w:cs="Times New Roman"/>
          <w:sz w:val="28"/>
          <w:szCs w:val="28"/>
        </w:rPr>
        <w:t xml:space="preserve">спользование </w:t>
      </w:r>
      <w:r w:rsidRPr="0023437E">
        <w:rPr>
          <w:rFonts w:ascii="Times New Roman" w:hAnsi="Times New Roman" w:cs="Times New Roman"/>
          <w:sz w:val="28"/>
          <w:szCs w:val="28"/>
        </w:rPr>
        <w:t>межпредметных технологий</w:t>
      </w:r>
      <w:r w:rsidR="0023437E" w:rsidRPr="0023437E">
        <w:rPr>
          <w:rFonts w:ascii="Times New Roman" w:hAnsi="Times New Roman" w:cs="Times New Roman"/>
          <w:sz w:val="28"/>
          <w:szCs w:val="28"/>
        </w:rPr>
        <w:t xml:space="preserve"> для формирования функциональной грамотности у учащихся</w:t>
      </w:r>
      <w:r w:rsidRPr="0023437E">
        <w:rPr>
          <w:rFonts w:ascii="Times New Roman" w:hAnsi="Times New Roman" w:cs="Times New Roman"/>
          <w:sz w:val="28"/>
          <w:szCs w:val="28"/>
        </w:rPr>
        <w:t>, а</w:t>
      </w:r>
      <w:r w:rsidR="0023437E" w:rsidRPr="0023437E">
        <w:rPr>
          <w:rFonts w:ascii="Times New Roman" w:hAnsi="Times New Roman" w:cs="Times New Roman"/>
          <w:sz w:val="28"/>
          <w:szCs w:val="28"/>
        </w:rPr>
        <w:t xml:space="preserve"> так же проведеных</w:t>
      </w:r>
      <w:r w:rsidRPr="0023437E">
        <w:rPr>
          <w:rFonts w:ascii="Times New Roman" w:hAnsi="Times New Roman" w:cs="Times New Roman"/>
          <w:sz w:val="28"/>
          <w:szCs w:val="28"/>
        </w:rPr>
        <w:t xml:space="preserve"> мероприя</w:t>
      </w:r>
      <w:r w:rsidR="0023437E" w:rsidRPr="0023437E">
        <w:rPr>
          <w:rFonts w:ascii="Times New Roman" w:hAnsi="Times New Roman" w:cs="Times New Roman"/>
          <w:sz w:val="28"/>
          <w:szCs w:val="28"/>
        </w:rPr>
        <w:t xml:space="preserve">тий в рамках учебного процесса, </w:t>
      </w:r>
      <w:r w:rsidRPr="0023437E">
        <w:rPr>
          <w:rFonts w:ascii="Times New Roman" w:hAnsi="Times New Roman" w:cs="Times New Roman"/>
          <w:sz w:val="28"/>
          <w:szCs w:val="28"/>
        </w:rPr>
        <w:t>отражающих их использование для обучения учащихся.</w:t>
      </w:r>
    </w:p>
    <w:p w:rsidR="00361BAD" w:rsidRPr="0023437E" w:rsidRDefault="00361BAD" w:rsidP="0023437E">
      <w:pPr>
        <w:pStyle w:val="a5"/>
        <w:rPr>
          <w:rFonts w:ascii="Times New Roman" w:hAnsi="Times New Roman" w:cs="Times New Roman"/>
          <w:sz w:val="28"/>
          <w:szCs w:val="28"/>
        </w:rPr>
      </w:pPr>
    </w:p>
    <w:p w:rsidR="00095E63" w:rsidRPr="0023437E" w:rsidRDefault="00851E0E" w:rsidP="0023437E">
      <w:pPr>
        <w:pStyle w:val="a5"/>
        <w:rPr>
          <w:rFonts w:ascii="Times New Roman" w:hAnsi="Times New Roman" w:cs="Times New Roman"/>
          <w:sz w:val="28"/>
          <w:szCs w:val="28"/>
        </w:rPr>
      </w:pPr>
      <w:r w:rsidRPr="00851E0E">
        <w:rPr>
          <w:rFonts w:ascii="Times New Roman" w:hAnsi="Times New Roman" w:cs="Times New Roman"/>
          <w:b/>
          <w:sz w:val="28"/>
          <w:szCs w:val="28"/>
        </w:rPr>
        <w:t>8.</w:t>
      </w:r>
      <w:r>
        <w:rPr>
          <w:rFonts w:ascii="Times New Roman" w:hAnsi="Times New Roman" w:cs="Times New Roman"/>
          <w:sz w:val="28"/>
          <w:szCs w:val="28"/>
        </w:rPr>
        <w:t xml:space="preserve"> </w:t>
      </w:r>
      <w:r w:rsidR="0023437E" w:rsidRPr="00851E0E">
        <w:rPr>
          <w:rFonts w:ascii="Times New Roman" w:hAnsi="Times New Roman" w:cs="Times New Roman"/>
          <w:b/>
          <w:sz w:val="28"/>
          <w:szCs w:val="28"/>
        </w:rPr>
        <w:t>ПРОЕКТИРУЕМЫЕ РЕЗУЛЬТАТЫ И ИННОВАЦИОННЫЕ ПРОДУКТЫ ПРОЕКТА</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w:t>
      </w:r>
      <w:r w:rsidR="00E87657">
        <w:rPr>
          <w:rFonts w:ascii="Times New Roman" w:hAnsi="Times New Roman" w:cs="Times New Roman"/>
          <w:sz w:val="28"/>
          <w:szCs w:val="28"/>
        </w:rPr>
        <w:t xml:space="preserve">муниципального </w:t>
      </w:r>
      <w:r w:rsidRPr="0023437E">
        <w:rPr>
          <w:rFonts w:ascii="Times New Roman" w:hAnsi="Times New Roman" w:cs="Times New Roman"/>
          <w:sz w:val="28"/>
          <w:szCs w:val="28"/>
        </w:rPr>
        <w:t>семинара-практикума «Межпредметные т</w:t>
      </w:r>
      <w:r w:rsidR="00E25684" w:rsidRPr="0023437E">
        <w:rPr>
          <w:rFonts w:ascii="Times New Roman" w:hAnsi="Times New Roman" w:cs="Times New Roman"/>
          <w:sz w:val="28"/>
          <w:szCs w:val="28"/>
        </w:rPr>
        <w:t>ехнологии в практике ООО</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 xml:space="preserve">от теории к практике» для педагогов </w:t>
      </w:r>
      <w:r w:rsidR="00E25684" w:rsidRPr="0023437E">
        <w:rPr>
          <w:rFonts w:ascii="Times New Roman" w:hAnsi="Times New Roman" w:cs="Times New Roman"/>
          <w:sz w:val="28"/>
          <w:szCs w:val="28"/>
        </w:rPr>
        <w:t>Лениногорского муниципального района</w:t>
      </w:r>
      <w:r w:rsidR="00E87657">
        <w:rPr>
          <w:rFonts w:ascii="Times New Roman" w:hAnsi="Times New Roman" w:cs="Times New Roman"/>
          <w:sz w:val="28"/>
          <w:szCs w:val="28"/>
        </w:rPr>
        <w:t xml:space="preserve"> с участием специалистов КФУ</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вебинара для учителей </w:t>
      </w:r>
      <w:r w:rsidR="00E25684" w:rsidRPr="0023437E">
        <w:rPr>
          <w:rFonts w:ascii="Times New Roman" w:hAnsi="Times New Roman" w:cs="Times New Roman"/>
          <w:sz w:val="28"/>
          <w:szCs w:val="28"/>
        </w:rPr>
        <w:t xml:space="preserve">Лениногорского муниципального района «Комплексные </w:t>
      </w:r>
      <w:r w:rsidRPr="0023437E">
        <w:rPr>
          <w:rFonts w:ascii="Times New Roman" w:hAnsi="Times New Roman" w:cs="Times New Roman"/>
          <w:sz w:val="28"/>
          <w:szCs w:val="28"/>
        </w:rPr>
        <w:t>результаты ООО и функциональная грамотность»;</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создание банка межпредметных понятий на основе отбора межпредметного</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содержания ООО, обеспечивающего формирование функциональной грамотности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школьников;</w:t>
      </w:r>
    </w:p>
    <w:p w:rsidR="00095E63" w:rsidRPr="0023437E" w:rsidRDefault="002343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создание банка</w:t>
      </w:r>
      <w:r w:rsidR="00095E63" w:rsidRPr="0023437E">
        <w:rPr>
          <w:rFonts w:ascii="Times New Roman" w:hAnsi="Times New Roman" w:cs="Times New Roman"/>
          <w:sz w:val="28"/>
          <w:szCs w:val="28"/>
        </w:rPr>
        <w:t xml:space="preserve"> дидактичес</w:t>
      </w:r>
      <w:r w:rsidRPr="0023437E">
        <w:rPr>
          <w:rFonts w:ascii="Times New Roman" w:hAnsi="Times New Roman" w:cs="Times New Roman"/>
          <w:sz w:val="28"/>
          <w:szCs w:val="28"/>
        </w:rPr>
        <w:t xml:space="preserve">ких технологий для формирования </w:t>
      </w:r>
      <w:r w:rsidR="00095E63" w:rsidRPr="0023437E">
        <w:rPr>
          <w:rFonts w:ascii="Times New Roman" w:hAnsi="Times New Roman" w:cs="Times New Roman"/>
          <w:sz w:val="28"/>
          <w:szCs w:val="28"/>
        </w:rPr>
        <w:t xml:space="preserve">функциональной грамотности школьников и подготовка на его основе учебнометодического пособия «Банк </w:t>
      </w:r>
      <w:r w:rsidRPr="0023437E">
        <w:rPr>
          <w:rFonts w:ascii="Times New Roman" w:hAnsi="Times New Roman" w:cs="Times New Roman"/>
          <w:sz w:val="28"/>
          <w:szCs w:val="28"/>
        </w:rPr>
        <w:t>технологий</w:t>
      </w:r>
      <w:r w:rsidR="00095E63"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разработка и внедрение структурно-функциональной модели формирования</w:t>
      </w:r>
    </w:p>
    <w:p w:rsidR="00D41E76"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функциональной грамотности школьников на основе реализации межпредметных связей в образовательный процесс в школе.</w:t>
      </w:r>
      <w:r w:rsidRPr="0023437E">
        <w:rPr>
          <w:rFonts w:ascii="Times New Roman" w:hAnsi="Times New Roman" w:cs="Times New Roman"/>
          <w:sz w:val="28"/>
          <w:szCs w:val="28"/>
        </w:rPr>
        <w:cr/>
      </w:r>
    </w:p>
    <w:p w:rsidR="001038E6" w:rsidRPr="0023437E" w:rsidRDefault="001038E6" w:rsidP="0023437E">
      <w:pPr>
        <w:pStyle w:val="a5"/>
        <w:rPr>
          <w:rFonts w:ascii="Times New Roman" w:hAnsi="Times New Roman" w:cs="Times New Roman"/>
          <w:sz w:val="28"/>
          <w:szCs w:val="28"/>
        </w:rPr>
      </w:pPr>
    </w:p>
    <w:p w:rsidR="0023437E" w:rsidRPr="0023437E" w:rsidRDefault="0023437E" w:rsidP="0023437E">
      <w:pPr>
        <w:pStyle w:val="a5"/>
        <w:rPr>
          <w:rFonts w:ascii="Times New Roman" w:hAnsi="Times New Roman" w:cs="Times New Roman"/>
          <w:sz w:val="28"/>
          <w:szCs w:val="28"/>
        </w:rPr>
      </w:pPr>
    </w:p>
    <w:p w:rsidR="0023437E" w:rsidRPr="0023437E" w:rsidRDefault="00E537D2">
      <w:pPr>
        <w:pStyle w:val="a5"/>
        <w:rPr>
          <w:rFonts w:ascii="Times New Roman" w:hAnsi="Times New Roman" w:cs="Times New Roman"/>
          <w:sz w:val="28"/>
          <w:szCs w:val="28"/>
        </w:rPr>
      </w:pPr>
      <w:r>
        <w:rPr>
          <w:noProof/>
        </w:rPr>
        <w:drawing>
          <wp:inline distT="0" distB="0" distL="0" distR="0">
            <wp:extent cx="5464885" cy="37006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464309" cy="3700241"/>
                    </a:xfrm>
                    <a:prstGeom prst="rect">
                      <a:avLst/>
                    </a:prstGeom>
                  </pic:spPr>
                </pic:pic>
              </a:graphicData>
            </a:graphic>
          </wp:inline>
        </w:drawing>
      </w:r>
    </w:p>
    <w:sectPr w:rsidR="0023437E" w:rsidRPr="0023437E" w:rsidSect="001F4C8D">
      <w:pgSz w:w="11906" w:h="16838"/>
      <w:pgMar w:top="568"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5922"/>
    <w:multiLevelType w:val="hybridMultilevel"/>
    <w:tmpl w:val="0D62B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0081D"/>
    <w:multiLevelType w:val="hybridMultilevel"/>
    <w:tmpl w:val="CC44E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62A4C"/>
    <w:multiLevelType w:val="hybridMultilevel"/>
    <w:tmpl w:val="9DAC3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45BF0"/>
    <w:multiLevelType w:val="hybridMultilevel"/>
    <w:tmpl w:val="220A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B3A7F"/>
    <w:multiLevelType w:val="hybridMultilevel"/>
    <w:tmpl w:val="01E4D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161002"/>
    <w:multiLevelType w:val="hybridMultilevel"/>
    <w:tmpl w:val="EC82EFB8"/>
    <w:lvl w:ilvl="0" w:tplc="22F6B4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3620C3"/>
    <w:multiLevelType w:val="hybridMultilevel"/>
    <w:tmpl w:val="9D08C272"/>
    <w:lvl w:ilvl="0" w:tplc="92EE2C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B3E5E48"/>
    <w:multiLevelType w:val="hybridMultilevel"/>
    <w:tmpl w:val="C6D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CC6390"/>
    <w:multiLevelType w:val="hybridMultilevel"/>
    <w:tmpl w:val="17661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3B3C0B"/>
    <w:multiLevelType w:val="hybridMultilevel"/>
    <w:tmpl w:val="9EB2BC02"/>
    <w:lvl w:ilvl="0" w:tplc="B150BE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9"/>
  </w:num>
  <w:num w:numId="3">
    <w:abstractNumId w:val="3"/>
  </w:num>
  <w:num w:numId="4">
    <w:abstractNumId w:val="10"/>
  </w:num>
  <w:num w:numId="5">
    <w:abstractNumId w:val="6"/>
  </w:num>
  <w:num w:numId="6">
    <w:abstractNumId w:val="7"/>
  </w:num>
  <w:num w:numId="7">
    <w:abstractNumId w:val="2"/>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8D"/>
    <w:rsid w:val="00002079"/>
    <w:rsid w:val="00004AA5"/>
    <w:rsid w:val="000209E4"/>
    <w:rsid w:val="00095E63"/>
    <w:rsid w:val="001038E6"/>
    <w:rsid w:val="00153C30"/>
    <w:rsid w:val="001627DE"/>
    <w:rsid w:val="001C34B1"/>
    <w:rsid w:val="001F4C8D"/>
    <w:rsid w:val="00201CEB"/>
    <w:rsid w:val="0023437E"/>
    <w:rsid w:val="00242B7E"/>
    <w:rsid w:val="00247BD6"/>
    <w:rsid w:val="0025547B"/>
    <w:rsid w:val="00265677"/>
    <w:rsid w:val="002D1DC1"/>
    <w:rsid w:val="002F5B97"/>
    <w:rsid w:val="00355E33"/>
    <w:rsid w:val="00361BAD"/>
    <w:rsid w:val="003B463F"/>
    <w:rsid w:val="00436FE1"/>
    <w:rsid w:val="00490461"/>
    <w:rsid w:val="004C3385"/>
    <w:rsid w:val="005163DE"/>
    <w:rsid w:val="00535369"/>
    <w:rsid w:val="00541296"/>
    <w:rsid w:val="005511D0"/>
    <w:rsid w:val="005769EC"/>
    <w:rsid w:val="005D0836"/>
    <w:rsid w:val="005F6504"/>
    <w:rsid w:val="00697158"/>
    <w:rsid w:val="006A6869"/>
    <w:rsid w:val="006B2178"/>
    <w:rsid w:val="006E4F98"/>
    <w:rsid w:val="007E7691"/>
    <w:rsid w:val="00851E0E"/>
    <w:rsid w:val="00893F7B"/>
    <w:rsid w:val="008B530A"/>
    <w:rsid w:val="0091586A"/>
    <w:rsid w:val="009B4D7B"/>
    <w:rsid w:val="00A012E2"/>
    <w:rsid w:val="00AC5FC1"/>
    <w:rsid w:val="00AE64BF"/>
    <w:rsid w:val="00B16A2A"/>
    <w:rsid w:val="00BA6453"/>
    <w:rsid w:val="00BC7FE1"/>
    <w:rsid w:val="00BD39EB"/>
    <w:rsid w:val="00CB5370"/>
    <w:rsid w:val="00CF562B"/>
    <w:rsid w:val="00D41E76"/>
    <w:rsid w:val="00DB77A6"/>
    <w:rsid w:val="00DE6D21"/>
    <w:rsid w:val="00E25684"/>
    <w:rsid w:val="00E537D2"/>
    <w:rsid w:val="00E87657"/>
    <w:rsid w:val="00EF1C69"/>
    <w:rsid w:val="00EF2A77"/>
    <w:rsid w:val="00FB6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8D"/>
    <w:pPr>
      <w:ind w:left="720"/>
      <w:contextualSpacing/>
    </w:pPr>
  </w:style>
  <w:style w:type="table" w:styleId="a4">
    <w:name w:val="Table Grid"/>
    <w:basedOn w:val="a1"/>
    <w:uiPriority w:val="59"/>
    <w:rsid w:val="001F4C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FB6440"/>
    <w:pPr>
      <w:spacing w:after="0" w:line="240" w:lineRule="auto"/>
    </w:pPr>
  </w:style>
  <w:style w:type="character" w:customStyle="1" w:styleId="apple-converted-space">
    <w:name w:val="apple-converted-space"/>
    <w:basedOn w:val="a0"/>
    <w:rsid w:val="00BC7FE1"/>
  </w:style>
  <w:style w:type="paragraph" w:styleId="a6">
    <w:name w:val="Balloon Text"/>
    <w:basedOn w:val="a"/>
    <w:link w:val="a7"/>
    <w:uiPriority w:val="99"/>
    <w:semiHidden/>
    <w:unhideWhenUsed/>
    <w:rsid w:val="00E537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3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8D"/>
    <w:pPr>
      <w:ind w:left="720"/>
      <w:contextualSpacing/>
    </w:pPr>
  </w:style>
  <w:style w:type="table" w:styleId="a4">
    <w:name w:val="Table Grid"/>
    <w:basedOn w:val="a1"/>
    <w:uiPriority w:val="59"/>
    <w:rsid w:val="001F4C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FB6440"/>
    <w:pPr>
      <w:spacing w:after="0" w:line="240" w:lineRule="auto"/>
    </w:pPr>
  </w:style>
  <w:style w:type="character" w:customStyle="1" w:styleId="apple-converted-space">
    <w:name w:val="apple-converted-space"/>
    <w:basedOn w:val="a0"/>
    <w:rsid w:val="00BC7FE1"/>
  </w:style>
  <w:style w:type="paragraph" w:styleId="a6">
    <w:name w:val="Balloon Text"/>
    <w:basedOn w:val="a"/>
    <w:link w:val="a7"/>
    <w:uiPriority w:val="99"/>
    <w:semiHidden/>
    <w:unhideWhenUsed/>
    <w:rsid w:val="00E537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37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2498</Words>
  <Characters>14243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2020-10-15T05:49:00Z</dcterms:created>
  <dcterms:modified xsi:type="dcterms:W3CDTF">2020-10-15T05:49:00Z</dcterms:modified>
</cp:coreProperties>
</file>